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A" w:rsidRPr="0008339A" w:rsidRDefault="0008339A" w:rsidP="0008339A">
      <w:pPr>
        <w:keepNext/>
        <w:keepLines/>
        <w:widowControl w:val="0"/>
        <w:spacing w:after="9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083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Муниципальное бюджетное общеобразовательное учреждение</w:t>
      </w:r>
      <w:r w:rsidRPr="00083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br/>
        <w:t>«Средняя общеобразовательная школа №38 г. Калуга»</w:t>
      </w:r>
      <w:bookmarkEnd w:id="0"/>
    </w:p>
    <w:p w:rsidR="0008339A" w:rsidRPr="0008339A" w:rsidRDefault="0008339A" w:rsidP="0008339A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12700</wp:posOffset>
                </wp:positionV>
                <wp:extent cx="1908175" cy="600710"/>
                <wp:effectExtent l="0" t="1270" r="127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9A" w:rsidRDefault="0008339A" w:rsidP="0008339A">
                            <w:pPr>
                              <w:pStyle w:val="20"/>
                              <w:jc w:val="both"/>
                            </w:pPr>
                            <w:r>
                              <w:t>ПРИНЯТО:</w:t>
                            </w:r>
                          </w:p>
                          <w:p w:rsidR="0008339A" w:rsidRDefault="0008339A" w:rsidP="0008339A">
                            <w:pPr>
                              <w:pStyle w:val="20"/>
                            </w:pPr>
                            <w:r>
                              <w:t>Педагогическим советом школы Утверждено приказом №95-а</w:t>
                            </w:r>
                          </w:p>
                          <w:p w:rsidR="0008339A" w:rsidRDefault="0008339A" w:rsidP="0008339A">
                            <w:pPr>
                              <w:pStyle w:val="20"/>
                            </w:pPr>
                            <w:r>
                              <w:t xml:space="preserve"> от 30.08. 2023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6.65pt;margin-top:1pt;width:150.25pt;height:4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" filled="f" stroked="f">
                <v:textbox inset="0,0,0,0">
                  <w:txbxContent>
                    <w:p w:rsidR="0008339A" w:rsidRDefault="0008339A" w:rsidP="0008339A">
                      <w:pPr>
                        <w:pStyle w:val="20"/>
                        <w:jc w:val="both"/>
                      </w:pPr>
                      <w:r>
                        <w:t>ПРИНЯТО:</w:t>
                      </w:r>
                    </w:p>
                    <w:p w:rsidR="0008339A" w:rsidRDefault="0008339A" w:rsidP="0008339A">
                      <w:pPr>
                        <w:pStyle w:val="20"/>
                      </w:pPr>
                      <w:r>
                        <w:t>Педагогическим советом школы Утверждено приказом №95-а</w:t>
                      </w:r>
                    </w:p>
                    <w:p w:rsidR="0008339A" w:rsidRDefault="0008339A" w:rsidP="0008339A">
                      <w:pPr>
                        <w:pStyle w:val="20"/>
                      </w:pPr>
                      <w:r>
                        <w:t xml:space="preserve"> от 30.08. 2023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8339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РАССМОТРЕНО:</w:t>
      </w:r>
    </w:p>
    <w:p w:rsidR="0008339A" w:rsidRPr="0008339A" w:rsidRDefault="0008339A" w:rsidP="0008339A">
      <w:pPr>
        <w:widowControl w:val="0"/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8339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заседании методического объединения</w:t>
      </w:r>
    </w:p>
    <w:p w:rsidR="0008339A" w:rsidRPr="0008339A" w:rsidRDefault="0008339A" w:rsidP="0008339A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8339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протокол №1</w:t>
      </w:r>
    </w:p>
    <w:p w:rsidR="0008339A" w:rsidRDefault="0008339A" w:rsidP="0008339A">
      <w:pPr>
        <w:widowControl w:val="0"/>
        <w:spacing w:after="120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8339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 «30» августа 2023 г.</w:t>
      </w:r>
    </w:p>
    <w:p w:rsidR="0008339A" w:rsidRDefault="0008339A" w:rsidP="0008339A">
      <w:pPr>
        <w:widowControl w:val="0"/>
        <w:spacing w:after="120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8339A" w:rsidRPr="0008339A" w:rsidRDefault="0008339A" w:rsidP="0008339A">
      <w:pPr>
        <w:widowControl w:val="0"/>
        <w:spacing w:after="120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8339A" w:rsidRPr="0008339A" w:rsidRDefault="0008339A" w:rsidP="0008339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6"/>
          <w:szCs w:val="56"/>
          <w:lang w:eastAsia="ru-RU" w:bidi="ru-RU"/>
        </w:rPr>
      </w:pPr>
      <w:bookmarkStart w:id="1" w:name="bookmark2"/>
      <w:r w:rsidRPr="0008339A">
        <w:rPr>
          <w:rFonts w:ascii="Times New Roman" w:eastAsia="Times New Roman" w:hAnsi="Times New Roman" w:cs="Times New Roman"/>
          <w:b/>
          <w:bCs/>
          <w:sz w:val="56"/>
          <w:szCs w:val="56"/>
          <w:lang w:eastAsia="ru-RU" w:bidi="ru-RU"/>
        </w:rPr>
        <w:t>Рабочая программа</w:t>
      </w:r>
      <w:r w:rsidRPr="0008339A">
        <w:rPr>
          <w:rFonts w:ascii="Times New Roman" w:eastAsia="Times New Roman" w:hAnsi="Times New Roman" w:cs="Times New Roman"/>
          <w:b/>
          <w:bCs/>
          <w:sz w:val="56"/>
          <w:szCs w:val="56"/>
          <w:lang w:eastAsia="ru-RU" w:bidi="ru-RU"/>
        </w:rPr>
        <w:br/>
      </w:r>
      <w:r w:rsidRPr="0008339A">
        <w:rPr>
          <w:rFonts w:ascii="Times New Roman" w:eastAsia="Times New Roman" w:hAnsi="Times New Roman" w:cs="Times New Roman"/>
          <w:sz w:val="56"/>
          <w:szCs w:val="56"/>
          <w:lang w:eastAsia="ru-RU" w:bidi="ru-RU"/>
        </w:rPr>
        <w:t>по биологии</w:t>
      </w:r>
      <w:r w:rsidRPr="0008339A">
        <w:rPr>
          <w:rFonts w:ascii="Times New Roman" w:eastAsia="Times New Roman" w:hAnsi="Times New Roman" w:cs="Times New Roman"/>
          <w:sz w:val="56"/>
          <w:szCs w:val="56"/>
          <w:lang w:eastAsia="ru-RU" w:bidi="ru-RU"/>
        </w:rPr>
        <w:br/>
        <w:t>для 5 - 9 классов</w:t>
      </w:r>
      <w:bookmarkEnd w:id="1"/>
    </w:p>
    <w:p w:rsidR="0008339A" w:rsidRDefault="0008339A" w:rsidP="0008339A">
      <w:pPr>
        <w:widowControl w:val="0"/>
        <w:spacing w:after="43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реализации 5 лет</w:t>
      </w:r>
      <w:bookmarkStart w:id="2" w:name="bookmark4"/>
    </w:p>
    <w:p w:rsidR="0008339A" w:rsidRPr="0008339A" w:rsidRDefault="0008339A" w:rsidP="0008339A">
      <w:pPr>
        <w:widowControl w:val="0"/>
        <w:spacing w:after="43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3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г. Калуга</w:t>
      </w:r>
      <w:bookmarkStart w:id="3" w:name="_GoBack"/>
      <w:bookmarkEnd w:id="2"/>
      <w:bookmarkEnd w:id="3"/>
    </w:p>
    <w:p w:rsidR="00DA2EFD" w:rsidRPr="00DA2EFD" w:rsidRDefault="00DA2EFD" w:rsidP="00DA2EFD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DA2EFD" w:rsidRPr="00DA2EFD" w:rsidRDefault="00DA2EFD" w:rsidP="00DA2EFD">
      <w:pPr>
        <w:widowControl w:val="0"/>
        <w:tabs>
          <w:tab w:val="left" w:pos="3312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концептуальные положения ФГОС СОО о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её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структура.</w:t>
      </w:r>
    </w:p>
    <w:p w:rsidR="00DA2EFD" w:rsidRPr="00DA2EFD" w:rsidRDefault="00DA2EFD" w:rsidP="00DA2EFD">
      <w:pPr>
        <w:widowControl w:val="0"/>
        <w:tabs>
          <w:tab w:val="left" w:pos="1402"/>
          <w:tab w:val="left" w:pos="2708"/>
          <w:tab w:val="left" w:pos="4368"/>
          <w:tab w:val="left" w:pos="6077"/>
          <w:tab w:val="left" w:pos="7891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по биологии даёт представление о целях, об общей стратегии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обучения,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воспитания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обучающихся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средствами</w:t>
      </w:r>
    </w:p>
    <w:p w:rsidR="00DA2EFD" w:rsidRPr="00DA2EFD" w:rsidRDefault="00DA2EFD" w:rsidP="00DA2EFD">
      <w:pPr>
        <w:widowControl w:val="0"/>
        <w:tabs>
          <w:tab w:val="left" w:pos="1402"/>
          <w:tab w:val="left" w:pos="2707"/>
          <w:tab w:val="left" w:pos="4368"/>
          <w:tab w:val="left" w:pos="6077"/>
          <w:tab w:val="left" w:pos="789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предмета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«Биология»,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определяет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обязательное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предметное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межпредметных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внутрипредметных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связей, логики образовательного процесса, возрастных особенностей обучающихся.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метапредметным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DA2EFD" w:rsidRPr="00DA2EFD" w:rsidRDefault="00DA2EFD" w:rsidP="00DA2EFD">
      <w:pPr>
        <w:widowControl w:val="0"/>
        <w:tabs>
          <w:tab w:val="left" w:pos="2453"/>
          <w:tab w:val="left" w:pos="5472"/>
          <w:tab w:val="left" w:pos="7733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по биологии (10-11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естественно-научного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медико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генетического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консультирования,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обоснования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экологически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Усиление внимания к прикладной направленности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DA2EFD" w:rsidRPr="00DA2EFD" w:rsidRDefault="00DA2EFD" w:rsidP="00DA2EFD">
      <w:pPr>
        <w:widowControl w:val="0"/>
        <w:tabs>
          <w:tab w:val="left" w:pos="2189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- уровневой организации и эволюции, создаёт условия для: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познания законов живой природы, формирования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культуросообразного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естественно-научной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картине мира и ценностных ориентациях личности, способствующих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гуманизации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биологического образования.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 изучения учебного предмета «Биология» на базовом уровне -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освоение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агробиотехнологий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состав предметной области «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Естественно-научные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предметы».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A2EFD" w:rsidRPr="00DA2EFD">
          <w:headerReference w:type="default" r:id="rId8"/>
          <w:pgSz w:w="11900" w:h="16840"/>
          <w:pgMar w:top="1383" w:right="836" w:bottom="1304" w:left="1647" w:header="955" w:footer="876" w:gutter="0"/>
          <w:pgNumType w:start="1"/>
          <w:cols w:space="720"/>
          <w:noEndnote/>
          <w:docGrid w:linePitch="360"/>
        </w:sect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изучения биологии на базовом уровне среднего общего образования отводится 68 часов: в 10 классе - 34 часа (1 час в неделю), в 11 классе - 34 часа (1 час в неделю).</w:t>
      </w:r>
    </w:p>
    <w:p w:rsidR="00DA2EFD" w:rsidRPr="00DA2EFD" w:rsidRDefault="00DA2EFD" w:rsidP="00DA2EF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СОДЕРЖАНИЕ ОБУЧЕНИЯ</w:t>
      </w: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10 КЛАСС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1. Биология как наука.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Портреты: Ч. Дарвин, Г. Мендель, Н. К. Кольцов, Дж. Уотсон и Ф. Крик.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«Методы познания живой природы».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tabs>
          <w:tab w:val="left" w:pos="3863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работа №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«Использование различных методов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изучении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биологических объектов».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2. Живые системы и их организация.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Свойства биосистем и их разнообразие.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Уровни организации биосистем: молекулярный, клеточный, тканевый, организменный,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популяционно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видовой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экосистемный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(биогеоценотический), биосферный.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«Основные признаки жизни», «Уровни организации живой природы».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модель молекулы ДНК.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3. Химический состав и строение клетки.</w:t>
      </w:r>
    </w:p>
    <w:p w:rsidR="00DA2EFD" w:rsidRPr="00DA2EFD" w:rsidRDefault="00DA2EFD" w:rsidP="00DA2EFD">
      <w:pPr>
        <w:widowControl w:val="0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Химический состав клетки. Химические элементы: макроэлементы, микроэлементы. Вода и минеральные вещества.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Функции воды и минеральных веще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в кл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етке. Поддержание осмотического баланса.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Белки. Состав и строение белков. Аминокислоты -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Ферменты - биологические катализаторы. Строение фермента: активный центр, субстратная специфичность. Коферменты. Витамины. Отличия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ферментов от неорганических катализаторов.</w:t>
      </w:r>
    </w:p>
    <w:p w:rsidR="00DA2EFD" w:rsidRPr="00DA2EFD" w:rsidRDefault="00DA2EFD" w:rsidP="00DA2EFD">
      <w:pPr>
        <w:widowControl w:val="0"/>
        <w:tabs>
          <w:tab w:val="left" w:pos="2312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Углеводы: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моносахариды (глюкоза, рибоза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дезоксирибоза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дисахариды (сахароза, лактоза) и полисахариды (крахмал, гликоген, целлюлоза). Биологические функции углеводов.</w:t>
      </w:r>
    </w:p>
    <w:p w:rsidR="00DA2EFD" w:rsidRPr="00DA2EFD" w:rsidRDefault="00DA2EFD" w:rsidP="00DA2EFD">
      <w:pPr>
        <w:widowControl w:val="0"/>
        <w:tabs>
          <w:tab w:val="left" w:pos="197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Липиды: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триглицериды, фосфолипиды, стероиды.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Гидрофильно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гидрофобные свойства. Биологические функции липидов. Сравнение углеводов, белков и липидов как источников энергии.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Нуклеиновые кислоты: ДНК и РНК. Нуклеотиды - мономеры нуклеиновых кислот. Строение и функции ДНК. Строение и функции РНК. Виды РНК. АТФ: строение и функции.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Цитология - наука о клетке. Клеточная теория - пример взаимодействия идей и фактов в научном познании. Методы изучения клетки.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Типы клеток: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эукариотическая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прокариотическая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Особенности строения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прокариотической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клетки. Клеточная стенка бактерий. Строение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эукариотической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клетки. Основные отличия растительной, животной и грибной клетки.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Поверхностные структуры клеток - клеточная стенка,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гликокаликс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Одномембранные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органоиды клетки: ЭПС, аппарат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Гольджи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Немембранные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Ядро - регуляторный центр клетки. Строение ядра: ядерная оболочка, кариоплазма, хроматин, ядрышко. Хромосомы.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 веще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в кл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етке.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Портреты: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 Левенгук, Р. Гук, Т. Шванн, М.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Шлейден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Р. Вирхов, Дж. Уотсон, Ф. Крик, М.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Уилкинс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Р. Франклин, К. М. Бэр.</w:t>
      </w:r>
      <w:proofErr w:type="gramEnd"/>
    </w:p>
    <w:p w:rsidR="00DA2EFD" w:rsidRPr="00DA2EFD" w:rsidRDefault="00DA2EFD" w:rsidP="00DA2EFD">
      <w:pPr>
        <w:widowControl w:val="0"/>
        <w:tabs>
          <w:tab w:val="left" w:pos="2312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Диаграммы: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«Распределение химических элементов в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неживой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природе», «Распределение химических элементов в живой природе».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эукариотической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прокариотической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клетки»,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«Строение ядра клетки», «Углеводы», «Липиды».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tabs>
          <w:tab w:val="left" w:pos="2458"/>
          <w:tab w:val="left" w:pos="3481"/>
          <w:tab w:val="left" w:pos="3966"/>
          <w:tab w:val="left" w:pos="4364"/>
          <w:tab w:val="left" w:pos="5871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работа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№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«Изучение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каталитической активности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ферментов (на примере амилазы или каталазы)».</w:t>
      </w:r>
    </w:p>
    <w:p w:rsidR="00DA2EFD" w:rsidRPr="00DA2EFD" w:rsidRDefault="00DA2EFD" w:rsidP="00DA2EFD">
      <w:pPr>
        <w:widowControl w:val="0"/>
        <w:tabs>
          <w:tab w:val="left" w:pos="2458"/>
          <w:tab w:val="left" w:pos="3481"/>
          <w:tab w:val="left" w:pos="3966"/>
          <w:tab w:val="left" w:pos="4364"/>
          <w:tab w:val="left" w:pos="5871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работа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№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«Изучение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строения клеток растений,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животных и бактерий под микроскопом на готовых микропрепаратах и их описание».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4. Жизнедеятельность клетки.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Обмен веществ, или метаболизм. Ассимиляция (пластический обмен) и диссимиляция (энергетический обмен) - две стороны единого процесса метаболизма. Роль законов сохранения веществ и энергии в понимании метаболизма.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Фотосинтез.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Световая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темновая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Хемосинтез.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Хемосинтезирующие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бактерии. Значение хемосинтеза для жизни на Земле.</w:t>
      </w:r>
    </w:p>
    <w:p w:rsidR="00DA2EFD" w:rsidRPr="00DA2EFD" w:rsidRDefault="00DA2EFD" w:rsidP="00DA2EFD">
      <w:pPr>
        <w:widowControl w:val="0"/>
        <w:tabs>
          <w:tab w:val="left" w:pos="1814"/>
          <w:tab w:val="left" w:pos="4364"/>
          <w:tab w:val="left" w:pos="7469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Окислительное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фосфорилирование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Эффективность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энергетического обмена.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- матричный синтез РНК. Трансляция - биосинтез белка. Этапы трансляции. Кодирование аминокислот. Роль рибосом в биосинтезе белка.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Неклеточные формы жизни - вирусы. История открытия вирусов (Д. И.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Ивановский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- возбудитель СПИДа.</w:t>
      </w:r>
    </w:p>
    <w:p w:rsidR="00DA2EFD" w:rsidRPr="00DA2EFD" w:rsidRDefault="00DA2EFD" w:rsidP="00DA2EFD">
      <w:pPr>
        <w:widowControl w:val="0"/>
        <w:tabs>
          <w:tab w:val="left" w:pos="52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Обратная транскрипция, ревертаза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интеграза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Профилактика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распространения вирусных заболеваний.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Портреты: Н. К. Кольцов, Д. И. Ивановский, К. А. Тимирязев.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Таблицы и схемы: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5. Размножение и индивидуальное развитие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Клеточный цикл, или жизненный цикл клетки. Интерфаза и митоз. Процессы, протекающие в интерфазе. Репликация - реакция матричного синтеза ДНК. Строение хромосом. Хромосомный набор -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Деление клетки - митоз. Стадии митоза. Процессы, происходящие на разных стадиях митоза. Биологический смысл митоза.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Программируемая гибель клетки -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апоптоз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2EFD" w:rsidRPr="00DA2EFD" w:rsidRDefault="00DA2EFD" w:rsidP="00DA2EFD">
      <w:pPr>
        <w:widowControl w:val="0"/>
        <w:tabs>
          <w:tab w:val="left" w:pos="1920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размножения организмов: бесполое и половое. Виды бесполого размножения: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деление надвое, почкование одно- и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многоклеточных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спорообразование, вегетативное размножение. Искусственное клонирование организмов, его значение для селекции.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Половое размножение, его отличия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бесполого.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Гаметогенез - процесс образования половых клеток у животных. Половые железы: семенники и яичники. Образование и развитие половых клеток - гамет (сперматозоид, яйцеклетка) - сперматогенез и овогенез. Особенности строения яйцеклеток и сперматозоидов. Оплодотворение. Партеногенез.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прямое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Рост и развитие растений. Онтогенез цветкового растения: строение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семени, стадии развития.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</w:t>
      </w:r>
    </w:p>
    <w:p w:rsidR="00DA2EFD" w:rsidRPr="00DA2EFD" w:rsidRDefault="00DA2EFD" w:rsidP="00DA2EFD">
      <w:pPr>
        <w:widowControl w:val="0"/>
        <w:tabs>
          <w:tab w:val="left" w:pos="2929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микроскоп, микропрепараты «Сперматозоиды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4. «Изучение строения половых клеток на готовых микропрепаратах».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6. Наследственность и изменчивость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едино-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образия</w:t>
      </w:r>
      <w:proofErr w:type="spellEnd"/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дигибридного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Хромосомная теория наследственности. Генетические карты.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Генетика пола. Хромосомное определение пола.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Аутосомы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половые хромосомы.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Гомогаметные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гетерогаметные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организмы. Наследование признаков, сцепленных с полом.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Изменчивость. Виды изменчивости: ненаследственная и наследственная.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Роль среды в ненаследственной изменчивости. Характеристика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модификационной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модификационной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изменчивости.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Наследственная, или генотипическая, изменчивость. Комбинативная изменчивость. Мейоз и половой процесс - основа комбинативной изменчивости. Мутационная изменчивость. Классификация мутаций: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генные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Внеядерная наследственность и изменчивость.</w:t>
      </w:r>
    </w:p>
    <w:p w:rsidR="00DA2EFD" w:rsidRPr="00DA2EFD" w:rsidRDefault="00DA2EFD" w:rsidP="00DA2EFD">
      <w:pPr>
        <w:widowControl w:val="0"/>
        <w:tabs>
          <w:tab w:val="left" w:pos="3929"/>
          <w:tab w:val="left" w:pos="6101"/>
          <w:tab w:val="left" w:pos="819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Современное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определение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генотипа: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полногеномное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секвенирование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генотипирование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Портреты: Г. Мендель, Т. Морган, Г. де Фриз, С. С. Четвериков, Н. В. Тимофеев-Ресовский, Н. И. Вавилов.</w:t>
      </w:r>
    </w:p>
    <w:p w:rsidR="00DA2EFD" w:rsidRPr="00DA2EFD" w:rsidRDefault="00DA2EFD" w:rsidP="00DA2EFD">
      <w:pPr>
        <w:widowControl w:val="0"/>
        <w:tabs>
          <w:tab w:val="left" w:pos="3929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«Моногибридное скрещивание и его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цитогенетическая основа», «Закон расщепления и его цитогенетическая основа», «Закон чистоты гамет», «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скрещивание», «Цитологические основы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дигибридного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Модификационная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изменчивость», «Наследование резус- фактора», «Генетика групп крови», «Мутационная изменчивость».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Лабораторная работа № 5. «Изучение результатов моногибридного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дигибридного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скрещивания у дрозофилы на готовых микропрепаратах».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Лабораторная работа № 6. «Изучение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модификационной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изменчивости, построение вариационного ряда и вариационной кривой».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7. «Анализ мутаций у дрозофилы на готовых микропрепаратах».</w:t>
      </w:r>
    </w:p>
    <w:p w:rsidR="00DA2EFD" w:rsidRPr="00DA2EFD" w:rsidRDefault="00DA2EFD" w:rsidP="00DA2EFD">
      <w:pPr>
        <w:widowControl w:val="0"/>
        <w:tabs>
          <w:tab w:val="left" w:pos="4033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работа №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 «Составление и анализ родословных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человека».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7. Селекция организмов. Основы биотехнологии.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- инбридинг. Чистая линия. Скрещивание чистых линий. Гетерозис, или гибридная сила. Неродственное скрещивание - аутбридинг. Отдалённая гибридизация и её успехи. Искусственный мутагенез и получение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полиплоидов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Достижения селекции растений, животных и микроорганизмов.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трансгенных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- генетически модифицированные организмы.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Портреты: Н. И. Вавилов, И. В. Мичурин, Г. Д. Карпеченко, М. Ф. Иванов.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DA2EFD" w:rsidRPr="00DA2EFD" w:rsidRDefault="00DA2EFD" w:rsidP="00DA2EFD">
      <w:pPr>
        <w:keepNext/>
        <w:keepLines/>
        <w:widowControl w:val="0"/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5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  <w:bookmarkEnd w:id="4"/>
    </w:p>
    <w:p w:rsidR="00DA2EFD" w:rsidRPr="00DA2EFD" w:rsidRDefault="00DA2EFD" w:rsidP="00DA2EFD">
      <w:pPr>
        <w:widowControl w:val="0"/>
        <w:spacing w:after="30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Экскурсия 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агроуниверситета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научного центра)».</w:t>
      </w:r>
    </w:p>
    <w:p w:rsidR="00DA2EFD" w:rsidRPr="00DA2EFD" w:rsidRDefault="00DA2EFD" w:rsidP="00DA2EFD">
      <w:pPr>
        <w:widowControl w:val="0"/>
        <w:spacing w:after="300" w:line="264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11 КЛАСС</w:t>
      </w:r>
    </w:p>
    <w:p w:rsidR="00DA2EFD" w:rsidRPr="00DA2EFD" w:rsidRDefault="00DA2EFD" w:rsidP="00DA2EFD">
      <w:pPr>
        <w:keepNext/>
        <w:keepLines/>
        <w:widowControl w:val="0"/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7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1. Эволюционная биология.</w:t>
      </w:r>
      <w:bookmarkEnd w:id="5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Биогеографические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сходство и различие фаун и флор материков и островов.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Синтетическая теория эволюции (СТЭ) и её основные положения.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Микроэволюция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Популяция как единица вида и эволюции.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Естественный отбор - направляющий фактор эволюции. Формы естественного отбора.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spellStart"/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идио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-адаптации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 и видообразование. Критерии вида. Основные формы видообразования: географическое, экологическое.</w:t>
      </w:r>
    </w:p>
    <w:p w:rsidR="00DA2EFD" w:rsidRPr="00DA2EFD" w:rsidRDefault="00DA2EFD" w:rsidP="00DA2EFD">
      <w:pPr>
        <w:widowControl w:val="0"/>
        <w:tabs>
          <w:tab w:val="left" w:pos="568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Макроэволюция. Формы эволюции: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филетическая,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дивергентная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конвергентная, параллельная. Необратимость эволюции.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Происхождение от неспециализированных предков. Прогрессирующая специализация. Адаптивная радиация.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Северцов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Таблицы и схемы: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1. «Сравнение видов по морфологическому критерию».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2. «Описание приспособленности организма и её относительного характера».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2. Возникновение и развитие жизни на Земле.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протоклетки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Первые клетки и их эволюция. Формирование основных групп живых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жизни на Земле по эрам и периодам.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Катархей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Архейская и протерозойская эры.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Мезозойская эра и её периоды: триасовый, юрский, меловой.</w:t>
      </w:r>
    </w:p>
    <w:p w:rsidR="00DA2EFD" w:rsidRPr="00DA2EFD" w:rsidRDefault="00DA2EFD" w:rsidP="00DA2EFD">
      <w:pPr>
        <w:widowControl w:val="0"/>
        <w:tabs>
          <w:tab w:val="left" w:pos="580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Кайнозойская эра и её периоды: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палеогеновый, неогеновый,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антропогеновый.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органического мира как отражение эволюции. Основные систематические группы организмов.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Эволюция человека. Антропология как наука. Развитие представлений о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DA2EFD" w:rsidRPr="00DA2EFD" w:rsidRDefault="00DA2EFD" w:rsidP="00DA2EFD">
      <w:pPr>
        <w:widowControl w:val="0"/>
        <w:tabs>
          <w:tab w:val="left" w:pos="773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Человеческие расы. Основные большие расы: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европеоидная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Портреты: Ф.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Л. Пастер, А. И. Опарин, С. Миллер, Г.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Ч. Дарвин.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Прокариотическая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рт стр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DA2EFD" w:rsidRPr="00DA2EFD" w:rsidRDefault="00DA2EFD" w:rsidP="00DA2EFD">
      <w:pPr>
        <w:widowControl w:val="0"/>
        <w:tabs>
          <w:tab w:val="left" w:pos="2886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муляжи «Происхождение человека» (бюсты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чопперы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работа № 1. «Изучение ископаемых остатков растений и животных в коллекциях».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Экскурсия «Эволюция органического мира на Земле» (в естественно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научный или краеведческий музей).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3. Организмы и окружающая среда.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Среды обитания организмов: водная, наземно-воздушная, почвенная,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внутриорганизменная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Экологические факторы. Классификация экологических факторов: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абиотические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биотические и антропогенные. Действие экологических факторов на организмы.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квартиранство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нахлебничество).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Аменсализм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её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регуляция.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Портреты: А. Гумбольдт, К. Ф.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Рулье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Э. Геккель.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Лабораторные и практические работы: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3. «Морфологические особенности растений из разных мест обитания».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Лабораторная работа № 4. «Влияние света на рост и развитие черенков колеуса».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работа № 2. «Подсчёт плотности популяций разных видов растений».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4. Сообщества и экологические системы.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Сообщество организмов - биоценоз. Структуры биоценоза: видовая, пространственная, трофическая (пищевая). Виды-доминанты. Связи в биоценозе.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Экологические системы (экосистемы). Понятие об экосистеме и биогеоценозе. Функциональные компоненты экосистемы: продуценты,</w:t>
      </w:r>
    </w:p>
    <w:p w:rsidR="00DA2EFD" w:rsidRPr="00DA2EFD" w:rsidRDefault="00DA2EFD" w:rsidP="00DA2EFD">
      <w:pPr>
        <w:widowControl w:val="0"/>
        <w:tabs>
          <w:tab w:val="left" w:pos="15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консументы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редуценты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продукции, численности, биомассы. Свойства экосистем: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устойчивость,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саморегуляция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развитие. Сукцессия.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Природные экосистемы. Экосистемы озёр и рек. Экосистема хвойного или широколиственного леса.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Антропогенные экосистемы.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Агроэкосистемы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Урбоэкосистемы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Биологическое и хозяйственное значение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агроэкосистем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урбоэкосистем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Биоразнообразие как фактор устойчивости экосистем. Сохранение биологического разнообразия на Земле.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DA2EFD" w:rsidRPr="00DA2EFD" w:rsidRDefault="00DA2EFD" w:rsidP="00DA2EFD">
      <w:pPr>
        <w:widowControl w:val="0"/>
        <w:tabs>
          <w:tab w:val="left" w:pos="3327"/>
          <w:tab w:val="left" w:pos="4969"/>
          <w:tab w:val="left" w:pos="5703"/>
          <w:tab w:val="left" w:pos="7935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Сосуществование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природы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человечества.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Сохранение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Демонстрации: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Портреты: А. Дж.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Тенсли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В. Н.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Сукачёв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В. И. Вернадский.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Таблицы и схемы: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Агроценоз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«Примерные антропогенные воздействия на природу», «Важнейшие источники загрязнения воздуха и грунтовых вод», «Почва -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углерода в биосфере», «Круговорот азота в природе».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A2EFD" w:rsidRPr="00DA2EFD">
          <w:pgSz w:w="11900" w:h="16840"/>
          <w:pgMar w:top="1358" w:right="816" w:bottom="1214" w:left="1666" w:header="930" w:footer="786" w:gutter="0"/>
          <w:cols w:space="720"/>
          <w:noEndnote/>
          <w:docGrid w:linePitch="360"/>
        </w:sect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</w:t>
      </w:r>
    </w:p>
    <w:p w:rsidR="00DA2EFD" w:rsidRPr="00DA2EFD" w:rsidRDefault="00DA2EFD" w:rsidP="00DA2EFD">
      <w:pPr>
        <w:widowControl w:val="0"/>
        <w:spacing w:after="28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ПЛАНИРУЕМЫЕ РЕЗУЛЬТАТЫ ОСВОЕНИЯ ПРОГРАММЫ ПО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БИОЛОГИИ НА БАЗОВОМ УРОВНЕ СРЕДНЕГО ОБЩЕГО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ОБРАЗОВАНИЯ</w:t>
      </w:r>
    </w:p>
    <w:p w:rsidR="00DA2EFD" w:rsidRPr="00DA2EFD" w:rsidRDefault="00DA2EFD" w:rsidP="00DA2EFD">
      <w:pPr>
        <w:widowControl w:val="0"/>
        <w:spacing w:after="28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метапредметным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предметным.</w:t>
      </w:r>
      <w:proofErr w:type="gramEnd"/>
    </w:p>
    <w:p w:rsidR="00DA2EFD" w:rsidRPr="00DA2EFD" w:rsidRDefault="00DA2EFD" w:rsidP="00DA2EFD">
      <w:pPr>
        <w:keepNext/>
        <w:keepLines/>
        <w:widowControl w:val="0"/>
        <w:spacing w:after="28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9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 РЕЗУЛЬТАТЫ</w:t>
      </w:r>
      <w:bookmarkEnd w:id="6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-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цели и строить жизненные планы.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духовно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нравственными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многонационального народа Российской Федерации, природе и окружающей среде.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2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11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гражданского воспитания:</w:t>
      </w:r>
      <w:bookmarkEnd w:id="7"/>
    </w:p>
    <w:p w:rsidR="00DA2EFD" w:rsidRPr="00DA2EFD" w:rsidRDefault="00DA2EFD" w:rsidP="00DA2EFD">
      <w:pPr>
        <w:widowControl w:val="0"/>
        <w:spacing w:after="28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гражданской позиции обучающегося как активного и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ответственного члена российского общества;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своих конституционных прав и обязанностей, уважение закона и правопорядка;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определять собственную позицию по отношению к явлениям современной жизни и объяснять её;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гуманитарной и волонтёрской деятельности;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1035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" w:name="bookmark13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патриотического воспитания:</w:t>
      </w:r>
      <w:bookmarkEnd w:id="8"/>
    </w:p>
    <w:p w:rsidR="00DA2EFD" w:rsidRPr="00DA2EFD" w:rsidRDefault="00DA2EFD" w:rsidP="00DA2EFD">
      <w:pPr>
        <w:widowControl w:val="0"/>
        <w:tabs>
          <w:tab w:val="left" w:pos="3476"/>
          <w:tab w:val="left" w:pos="5473"/>
          <w:tab w:val="left" w:pos="7623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российской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гражданской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идентичности,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идейная убеждённость, готовность к служению и защите Отечества, ответственность за его судьбу;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1035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15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духовно-нравственного воспитания:</w:t>
      </w:r>
      <w:bookmarkEnd w:id="9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духовных ценностей российского народа;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нравственного сознания, этического поведения;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личного вклада в построение устойчивого будущего;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1035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bookmark17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эстетического воспитания:</w:t>
      </w:r>
      <w:bookmarkEnd w:id="10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эмоционального воздействия живой природы и её ценности;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999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bookmark19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физического воспитания, формирования культуры здоровья и эмоционального благополучия:</w:t>
      </w:r>
      <w:bookmarkEnd w:id="11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DA2EFD" w:rsidRPr="00DA2EFD" w:rsidRDefault="00DA2EFD" w:rsidP="00DA2EFD">
      <w:pPr>
        <w:widowControl w:val="0"/>
        <w:tabs>
          <w:tab w:val="left" w:pos="7110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ценности правил индивидуального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коллективного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безопасного поведения в ситуациях, угрожающих здоровью и жизни людей;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последствий и неприятия вредных привычек (употребления алкоголя, наркотиков, курения);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1009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2" w:name="bookmark21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трудового воспитания:</w:t>
      </w:r>
      <w:bookmarkEnd w:id="12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труду, осознание ценности мастерства, трудолюбие;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и способность к образованию и самообразованию на протяжении всей жизни;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1009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3" w:name="bookmark23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экологического воспитания:</w:t>
      </w:r>
      <w:bookmarkEnd w:id="13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глобального характера экологических проблем и путей их решения;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экосистем, биосферы);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DA2EFD" w:rsidRPr="00DA2EFD" w:rsidRDefault="00DA2EFD" w:rsidP="00DA2EFD">
      <w:pPr>
        <w:widowControl w:val="0"/>
        <w:tabs>
          <w:tab w:val="left" w:pos="1315"/>
          <w:tab w:val="left" w:pos="3514"/>
          <w:tab w:val="left" w:pos="5880"/>
          <w:tab w:val="left" w:pos="8467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развитого экологического мышления, экологической культуры, опыта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деятельности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экологической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направленности,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умения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1"/>
        </w:numPr>
        <w:tabs>
          <w:tab w:val="left" w:pos="971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4" w:name="bookmark25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ценности научного познания:</w:t>
      </w:r>
      <w:bookmarkEnd w:id="14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естественно-научной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осознание ценности научной деятельности, готовность осуществлять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проектную и исследовательскую деятельность индивидуально и в группе;</w:t>
      </w:r>
    </w:p>
    <w:p w:rsidR="00DA2EFD" w:rsidRPr="00DA2EFD" w:rsidRDefault="00DA2EFD" w:rsidP="00DA2EFD">
      <w:pPr>
        <w:widowControl w:val="0"/>
        <w:spacing w:after="32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DA2EFD" w:rsidRPr="00DA2EFD" w:rsidRDefault="00DA2EFD" w:rsidP="00DA2EFD">
      <w:pPr>
        <w:keepNext/>
        <w:keepLines/>
        <w:widowControl w:val="0"/>
        <w:spacing w:after="32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5" w:name="bookmark27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 РЕЗУЛЬТАТЫ</w:t>
      </w:r>
      <w:bookmarkEnd w:id="15"/>
    </w:p>
    <w:p w:rsidR="00DA2EFD" w:rsidRPr="00DA2EFD" w:rsidRDefault="00DA2EFD" w:rsidP="00DA2EFD">
      <w:pPr>
        <w:widowControl w:val="0"/>
        <w:tabs>
          <w:tab w:val="left" w:pos="1541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освоения учебного предмета «Биология» включают: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значимые для формирования мировоззрения обучающихся</w:t>
      </w:r>
    </w:p>
    <w:p w:rsidR="00DA2EFD" w:rsidRPr="00DA2EFD" w:rsidRDefault="00DA2EFD" w:rsidP="00DA2EFD">
      <w:pPr>
        <w:widowControl w:val="0"/>
        <w:tabs>
          <w:tab w:val="left" w:pos="2405"/>
          <w:tab w:val="left" w:pos="4742"/>
          <w:tab w:val="left" w:pos="675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междисциплинарные (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межпредметные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использовать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освоенные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междисциплинарные,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мировоззренческие знания и универсальные учебные действия в познавательной и социальной практике.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освоения программы среднего общего образования должны отражать: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Овладение универсальными учебными познавательными действиями:</w:t>
      </w:r>
    </w:p>
    <w:p w:rsidR="00DA2EFD" w:rsidRPr="00DA2EFD" w:rsidRDefault="00DA2EFD" w:rsidP="00DA2EFD">
      <w:pPr>
        <w:widowControl w:val="0"/>
        <w:numPr>
          <w:ilvl w:val="0"/>
          <w:numId w:val="2"/>
        </w:numPr>
        <w:tabs>
          <w:tab w:val="left" w:pos="973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базовые логические действия: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формулировать и актуализировать проблему, рассматривать её всесторонне;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биологические понятия для объяснения фактов и явлений живой природы;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строить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логические рассуждения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применять схемно-модельные средства для представления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креативное мышление при решении жизненных проблем.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2"/>
        </w:numPr>
        <w:tabs>
          <w:tab w:val="left" w:pos="606"/>
        </w:tabs>
        <w:spacing w:after="0" w:line="264" w:lineRule="auto"/>
        <w:ind w:firstLine="2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6" w:name="bookmark29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базовые исследовательские действия:</w:t>
      </w:r>
      <w:bookmarkEnd w:id="16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научный тип мышления, владеть научной терминологией, ключевыми понятиями и методами;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ставить и формулировать собственные задачи в образовательной деятельности и жизненных ситуациях;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оценку новым ситуациям, оценивать приобретённый опыт;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целенаправленный поиск переноса средств и способов действия в профессиональную среду;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уметь переносить знания в познавательную и практическую области жизнедеятельности;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уметь интегрировать знания из разных предметных областей;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2"/>
        </w:numPr>
        <w:tabs>
          <w:tab w:val="left" w:pos="1026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7" w:name="bookmark31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работа с информацией:</w:t>
      </w:r>
      <w:bookmarkEnd w:id="17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другое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DA2EFD" w:rsidRPr="00DA2EFD" w:rsidRDefault="00DA2EFD" w:rsidP="00DA2EFD">
      <w:pPr>
        <w:widowControl w:val="0"/>
        <w:tabs>
          <w:tab w:val="left" w:pos="4114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научный язык в качестве средства при работе с биологической информацией: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применять химические, физические и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навыками распознавания и защиты информации, информационной безопасности личности.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Овладение универсальными коммуникативными действиями:</w:t>
      </w:r>
    </w:p>
    <w:p w:rsidR="00DA2EFD" w:rsidRPr="00DA2EFD" w:rsidRDefault="00DA2EFD" w:rsidP="00DA2EFD">
      <w:pPr>
        <w:widowControl w:val="0"/>
        <w:numPr>
          <w:ilvl w:val="0"/>
          <w:numId w:val="3"/>
        </w:numPr>
        <w:tabs>
          <w:tab w:val="left" w:pos="986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общение: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развёрнуто и логично излагать свою точку зрения с использованием языковых средств.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3"/>
        </w:numPr>
        <w:tabs>
          <w:tab w:val="left" w:pos="995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8" w:name="bookmark33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совместная деятельность:</w:t>
      </w:r>
      <w:bookmarkEnd w:id="18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выбирать тематику и методы совместных действий с учётом общих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интересов и возможностей каждого члена коллектива;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предлагать новые проекты, оценивать идеи с позиции новизны, оригинальности, практической значимости;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Овладение универсальными регулятивными действиями:</w:t>
      </w:r>
    </w:p>
    <w:p w:rsidR="00DA2EFD" w:rsidRPr="00DA2EFD" w:rsidRDefault="00DA2EFD" w:rsidP="00DA2EFD">
      <w:pPr>
        <w:widowControl w:val="0"/>
        <w:numPr>
          <w:ilvl w:val="0"/>
          <w:numId w:val="3"/>
        </w:numPr>
        <w:tabs>
          <w:tab w:val="left" w:pos="1016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самоорганизация: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оценку новым ситуациям;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расширять рамки учебного предмета на основе личных предпочтений;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делать осознанный выбор, аргументировать его, брать ответственность за решение;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оценивать приобретённый опыт;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3"/>
        </w:numPr>
        <w:tabs>
          <w:tab w:val="left" w:pos="1026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9" w:name="bookmark35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самоконтроль:</w:t>
      </w:r>
      <w:bookmarkEnd w:id="19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уметь оценивать риски и своевременно принимать решения по их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снижению;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мотивы и аргументы других при анализе результатов деятельности;</w:t>
      </w:r>
    </w:p>
    <w:p w:rsidR="00DA2EFD" w:rsidRPr="00DA2EFD" w:rsidRDefault="00DA2EFD" w:rsidP="00DA2EFD">
      <w:pPr>
        <w:keepNext/>
        <w:keepLines/>
        <w:widowControl w:val="0"/>
        <w:numPr>
          <w:ilvl w:val="0"/>
          <w:numId w:val="3"/>
        </w:numPr>
        <w:tabs>
          <w:tab w:val="left" w:pos="976"/>
        </w:tabs>
        <w:spacing w:after="0" w:line="264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0" w:name="bookmark37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принятие себя и других:</w:t>
      </w:r>
      <w:bookmarkEnd w:id="20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себя, понимая свои недостатки и достоинства;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мотивы и аргументы других при анализе результатов деятельности;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признавать своё право и право других на ошибки;</w:t>
      </w:r>
    </w:p>
    <w:p w:rsidR="00DA2EFD" w:rsidRPr="00DA2EFD" w:rsidRDefault="00DA2EFD" w:rsidP="00DA2EFD">
      <w:pPr>
        <w:widowControl w:val="0"/>
        <w:spacing w:after="32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способность понимать мир с позиции другого человека.</w:t>
      </w:r>
    </w:p>
    <w:p w:rsidR="00DA2EFD" w:rsidRPr="00DA2EFD" w:rsidRDefault="00DA2EFD" w:rsidP="00DA2EFD">
      <w:pPr>
        <w:keepNext/>
        <w:keepLines/>
        <w:widowControl w:val="0"/>
        <w:spacing w:after="32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bookmark39"/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</w:t>
      </w:r>
      <w:bookmarkEnd w:id="21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Предметные результаты освоения учебного предмета «Биология» </w:t>
      </w:r>
      <w:r w:rsidRPr="00DA2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 10 классе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должны отражать: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знаний о месте и роли биологии в системе научного знания естественных наук, в формировании современной естественно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саморегуляция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решать элементарные генетические задачи на мон</w:t>
      </w: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дигибридное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Предметные результаты освоения учебного предмета «Биология» </w:t>
      </w:r>
      <w:r w:rsidRPr="00DA2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 11 классе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должны отражать: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знаний о месте и роли биологии в системе научного знания естественных наук, в формировании современной естественно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приспособленность организмов, видообразование, экологические факторы, экосистема, продуценты,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консументы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редуценты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цепи питания, экологическая пирамида, биогеоценоз, биосфера;</w:t>
      </w:r>
      <w:proofErr w:type="gramEnd"/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Северцова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учения о биосфере В. И. Вернадского), определять границы их применимости к живым системам;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консументов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редуцентов</w:t>
      </w:r>
      <w:proofErr w:type="spellEnd"/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DA2EFD" w:rsidRPr="00DA2EFD" w:rsidRDefault="00DA2EFD" w:rsidP="00DA2EFD">
      <w:pPr>
        <w:widowControl w:val="0"/>
        <w:tabs>
          <w:tab w:val="left" w:pos="5842"/>
        </w:tabs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экологические проблемы</w:t>
      </w:r>
    </w:p>
    <w:p w:rsidR="00DA2EFD" w:rsidRPr="00DA2EFD" w:rsidRDefault="00DA2EFD" w:rsidP="00DA2EF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современности, формировать по отношению к ним собственную позицию;</w:t>
      </w:r>
    </w:p>
    <w:p w:rsidR="00DA2EFD" w:rsidRPr="00DA2EFD" w:rsidRDefault="00DA2EFD" w:rsidP="00DA2EFD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A2EFD" w:rsidRPr="00DA2EFD">
          <w:pgSz w:w="11900" w:h="16840"/>
          <w:pgMar w:top="1357" w:right="816" w:bottom="1277" w:left="1667" w:header="929" w:footer="849" w:gutter="0"/>
          <w:cols w:space="720"/>
          <w:noEndnote/>
          <w:docGrid w:linePitch="360"/>
        </w:sectPr>
      </w:pP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создавать собственные письменные и устные сообщения, обобщая биологическую информацию из нескольких источников, грамотно </w:t>
      </w:r>
      <w:r w:rsidRPr="00DA2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использовать понятийный аппарат биологии.</w:t>
      </w:r>
    </w:p>
    <w:p w:rsidR="00DA2EFD" w:rsidRPr="00DA2EFD" w:rsidRDefault="00DA2EFD" w:rsidP="00DA2EFD">
      <w:pPr>
        <w:widowControl w:val="0"/>
        <w:spacing w:after="40" w:line="240" w:lineRule="auto"/>
        <w:ind w:left="4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ТЕМАТИЧЕСКОЕ ПЛАНИРОВАНИЕ</w:t>
      </w:r>
    </w:p>
    <w:p w:rsidR="00DA2EFD" w:rsidRPr="00DA2EFD" w:rsidRDefault="00DA2EFD" w:rsidP="00DA2EF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4690"/>
        <w:gridCol w:w="1517"/>
        <w:gridCol w:w="1843"/>
        <w:gridCol w:w="1910"/>
        <w:gridCol w:w="2827"/>
      </w:tblGrid>
      <w:tr w:rsidR="00DA2EFD" w:rsidRPr="00DA2EFD" w:rsidTr="00D97AD5">
        <w:trPr>
          <w:trHeight w:hRule="exact" w:val="370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разделов и тем программы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Электронные (цифровые) образовательные ресурсы</w:t>
            </w:r>
          </w:p>
        </w:tc>
      </w:tr>
      <w:tr w:rsidR="00DA2EFD" w:rsidRPr="00DA2EFD" w:rsidTr="00D97AD5">
        <w:trPr>
          <w:trHeight w:hRule="exact" w:val="1262"/>
          <w:jc w:val="center"/>
        </w:trPr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Биология как наука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9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Живые системы и их организация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0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Химический состав и строение клетки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1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Жизнедеятельность клетки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2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8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Размножение и индивидуальное развитие организмов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3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Наследственность и изменчивость организмов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4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Селекция организмов. Основы биотехнологии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5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6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292</w:t>
              </w:r>
            </w:hyperlink>
          </w:p>
        </w:tc>
      </w:tr>
      <w:tr w:rsidR="00DA2EFD" w:rsidRPr="00DA2EFD" w:rsidTr="00D97AD5"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2EFD" w:rsidRPr="00DA2EFD" w:rsidRDefault="00DA2EFD" w:rsidP="00DA2EF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A2EF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DA2EFD" w:rsidRPr="00DA2EFD" w:rsidRDefault="00DA2EFD" w:rsidP="00DA2EF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464"/>
        <w:gridCol w:w="1627"/>
        <w:gridCol w:w="1838"/>
        <w:gridCol w:w="1910"/>
        <w:gridCol w:w="2818"/>
      </w:tblGrid>
      <w:tr w:rsidR="00DA2EFD" w:rsidRPr="00DA2EFD" w:rsidTr="00D97AD5">
        <w:trPr>
          <w:trHeight w:hRule="exact" w:val="37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разделов и тем программы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Электронные (цифровые) образовательные ресурсы</w:t>
            </w:r>
          </w:p>
        </w:tc>
      </w:tr>
      <w:tr w:rsidR="00DA2EFD" w:rsidRPr="00DA2EFD" w:rsidTr="00D97AD5">
        <w:trPr>
          <w:trHeight w:hRule="exact" w:val="126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Эволюционная 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7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74</w:t>
              </w:r>
            </w:hyperlink>
          </w:p>
        </w:tc>
      </w:tr>
      <w:tr w:rsidR="00DA2EFD" w:rsidRPr="00DA2EFD" w:rsidTr="00D97AD5">
        <w:trPr>
          <w:trHeight w:hRule="exact" w:val="6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Возникновение и развитие жизни на Земле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8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74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Организмы и окружающая среда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19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74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Сообщества и экологические системы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20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74</w:t>
              </w:r>
            </w:hyperlink>
          </w:p>
        </w:tc>
      </w:tr>
      <w:tr w:rsidR="00DA2EFD" w:rsidRPr="00DA2EFD" w:rsidTr="00D97AD5">
        <w:trPr>
          <w:trHeight w:hRule="exact"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 ЦОК</w:t>
            </w:r>
          </w:p>
          <w:p w:rsidR="00DA2EFD" w:rsidRPr="00DA2EFD" w:rsidRDefault="005D5EC5" w:rsidP="00DA2E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hyperlink r:id="rId21" w:history="1"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https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://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m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edsoo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.</w:t>
              </w:r>
              <w:proofErr w:type="spellStart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ru</w:t>
              </w:r>
              <w:proofErr w:type="spellEnd"/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/7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f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41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en-US"/>
                </w:rPr>
                <w:t>cc</w:t>
              </w:r>
              <w:r w:rsidR="00DA2EFD" w:rsidRPr="00DA2EFD">
                <w:rPr>
                  <w:rFonts w:ascii="Times New Roman" w:eastAsia="Times New Roman" w:hAnsi="Times New Roman" w:cs="Times New Roman"/>
                  <w:color w:val="0000FF"/>
                  <w:u w:val="single"/>
                  <w:lang w:bidi="en-US"/>
                </w:rPr>
                <w:t>74</w:t>
              </w:r>
            </w:hyperlink>
          </w:p>
        </w:tc>
      </w:tr>
      <w:tr w:rsidR="00DA2EFD" w:rsidRPr="00DA2EFD" w:rsidTr="00D97AD5"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EFD" w:rsidRPr="00DA2EFD" w:rsidRDefault="00DA2EFD" w:rsidP="00DA2EFD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2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FD" w:rsidRPr="00DA2EFD" w:rsidRDefault="00DA2EFD" w:rsidP="00DA2E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2EFD" w:rsidRPr="00DA2EFD" w:rsidRDefault="00DA2EFD" w:rsidP="00DA2E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40AFA" w:rsidRDefault="005D5EC5"/>
    <w:sectPr w:rsidR="00D40AFA" w:rsidSect="00E714B1">
      <w:pgSz w:w="16840" w:h="11900" w:orient="landscape"/>
      <w:pgMar w:top="1130" w:right="1131" w:bottom="1930" w:left="1798" w:header="702" w:footer="15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C5" w:rsidRDefault="005D5EC5" w:rsidP="00DA2EFD">
      <w:pPr>
        <w:spacing w:after="0" w:line="240" w:lineRule="auto"/>
      </w:pPr>
      <w:r>
        <w:separator/>
      </w:r>
    </w:p>
  </w:endnote>
  <w:endnote w:type="continuationSeparator" w:id="0">
    <w:p w:rsidR="005D5EC5" w:rsidRDefault="005D5EC5" w:rsidP="00DA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C5" w:rsidRDefault="005D5EC5" w:rsidP="00DA2EFD">
      <w:pPr>
        <w:spacing w:after="0" w:line="240" w:lineRule="auto"/>
      </w:pPr>
      <w:r>
        <w:separator/>
      </w:r>
    </w:p>
  </w:footnote>
  <w:footnote w:type="continuationSeparator" w:id="0">
    <w:p w:rsidR="005D5EC5" w:rsidRDefault="005D5EC5" w:rsidP="00DA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D" w:rsidRDefault="00DA2EFD">
    <w:pPr>
      <w:pStyle w:val="a3"/>
      <w:rPr>
        <w:lang w:val="en-US"/>
      </w:rPr>
    </w:pPr>
  </w:p>
  <w:p w:rsidR="00DA2EFD" w:rsidRDefault="00DA2EFD">
    <w:pPr>
      <w:pStyle w:val="a3"/>
      <w:rPr>
        <w:lang w:val="en-US"/>
      </w:rPr>
    </w:pPr>
  </w:p>
  <w:p w:rsidR="00DA2EFD" w:rsidRPr="00DA2EFD" w:rsidRDefault="00DA2E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F6A"/>
    <w:multiLevelType w:val="multilevel"/>
    <w:tmpl w:val="B5948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71113"/>
    <w:multiLevelType w:val="multilevel"/>
    <w:tmpl w:val="95B27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06B75"/>
    <w:multiLevelType w:val="multilevel"/>
    <w:tmpl w:val="46B4F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D"/>
    <w:rsid w:val="0008339A"/>
    <w:rsid w:val="005D5EC5"/>
    <w:rsid w:val="0069395B"/>
    <w:rsid w:val="00944E30"/>
    <w:rsid w:val="009E455A"/>
    <w:rsid w:val="00D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2EF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A2E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FD"/>
  </w:style>
  <w:style w:type="paragraph" w:styleId="a5">
    <w:name w:val="footer"/>
    <w:basedOn w:val="a"/>
    <w:link w:val="a6"/>
    <w:uiPriority w:val="99"/>
    <w:unhideWhenUsed/>
    <w:rsid w:val="00D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2EF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A2E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FD"/>
  </w:style>
  <w:style w:type="paragraph" w:styleId="a5">
    <w:name w:val="footer"/>
    <w:basedOn w:val="a"/>
    <w:link w:val="a6"/>
    <w:uiPriority w:val="99"/>
    <w:unhideWhenUsed/>
    <w:rsid w:val="00D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c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292" TargetMode="External"/><Relationship Id="rId20" Type="http://schemas.openxmlformats.org/officeDocument/2006/relationships/hyperlink" Target="https://m.edsoo.ru/7f41cc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2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2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c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8643</Words>
  <Characters>49269</Characters>
  <Application>Microsoft Office Word</Application>
  <DocSecurity>0</DocSecurity>
  <Lines>410</Lines>
  <Paragraphs>115</Paragraphs>
  <ScaleCrop>false</ScaleCrop>
  <Company/>
  <LinksUpToDate>false</LinksUpToDate>
  <CharactersWithSpaces>57797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Biologiya</dc:creator>
  <cp:lastModifiedBy>Biologiya</cp:lastModifiedBy>
  <cp:revision>2</cp:revision>
  <dcterms:created xsi:type="dcterms:W3CDTF">2024-03-05T05:58:00Z</dcterms:created>
  <dcterms:modified xsi:type="dcterms:W3CDTF">2024-03-12T07:01:00Z</dcterms:modified>
</cp:coreProperties>
</file>