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D9" w:rsidRDefault="00D85EC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педагогов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«Определение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сформированности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компетентностей педагога»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Анкета составлена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Шадрикова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позволяющих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содержит</w:t>
      </w:r>
      <w:r>
        <w:rPr>
          <w:rFonts w:hAnsi="Times New Roman" w:cs="Times New Roman"/>
          <w:color w:val="000000"/>
          <w:sz w:val="24"/>
          <w:szCs w:val="24"/>
        </w:rPr>
        <w:t xml:space="preserve"> 81</w:t>
      </w:r>
      <w:r>
        <w:rPr>
          <w:rFonts w:hAnsi="Times New Roman" w:cs="Times New Roman"/>
          <w:color w:val="000000"/>
          <w:sz w:val="24"/>
          <w:szCs w:val="24"/>
        </w:rPr>
        <w:t> вопрос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отражающий шесть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Мотивация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агогов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отметьте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9"/>
        <w:gridCol w:w="5819"/>
        <w:gridCol w:w="436"/>
        <w:gridCol w:w="562"/>
        <w:gridCol w:w="1801"/>
      </w:tblGrid>
      <w:tr w:rsidR="00A937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Варианты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ответа</w:t>
            </w:r>
          </w:p>
        </w:tc>
      </w:tr>
      <w:tr w:rsidR="00A937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Затрудняюсь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ответить</w:t>
            </w: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«ситуацию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успеха»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отслеживающие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выстраивать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теоретическими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характеризующими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характеристику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отражающую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аспекты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Разрабатываете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раскрыть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гибко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реагировать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высказывания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кинофильмы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популярные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 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найти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напряженной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Сохраняете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спокойствие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Присутствует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адекватные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позволяющую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обучающемуся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Демонстрируете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одноклассникам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недоработок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изучаемого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сочетать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теоретические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Формируете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Разрабатываете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разрабатываете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обосновать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выбранные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Обоснован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нетипичных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устанавливать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продемонстрировать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изучаемого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перейти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подлежит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применяете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адекватные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адекватных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решаемой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37D9" w:rsidRDefault="00D85EC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анкеты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25"/>
        <w:gridCol w:w="1954"/>
        <w:gridCol w:w="800"/>
        <w:gridCol w:w="1046"/>
        <w:gridCol w:w="2052"/>
      </w:tblGrid>
      <w:tr w:rsidR="00A937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Компетентности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ответов</w:t>
            </w:r>
          </w:p>
        </w:tc>
      </w:tr>
      <w:tr w:rsidR="00A937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отчасти</w:t>
            </w:r>
          </w:p>
        </w:tc>
      </w:tr>
      <w:tr w:rsidR="00A937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Постановка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Мотивация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компетентность</w:t>
            </w: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принятие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решений</w:t>
            </w: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D85EC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7D9" w:rsidRDefault="00A937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37D9" w:rsidRDefault="00D85EC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Интерпретация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</w:p>
    <w:p w:rsidR="00A937D9" w:rsidRDefault="00D85EC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силы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7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гуманистической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отражает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раскрывать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>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успехов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обвинительную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свидетельствует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отслеживающие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значит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разворачивания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мобилизующее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строит</w:t>
      </w:r>
      <w:r>
        <w:rPr>
          <w:rFonts w:hAnsi="Times New Roman" w:cs="Times New Roman"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разрабатывать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Интерес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миру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13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предполагает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</w:t>
      </w:r>
      <w:r>
        <w:rPr>
          <w:rFonts w:hAnsi="Times New Roman" w:cs="Times New Roman"/>
          <w:color w:val="000000"/>
          <w:sz w:val="24"/>
          <w:szCs w:val="24"/>
        </w:rPr>
        <w:t>пекты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отражающую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аспекты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умения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выяснить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предпочтения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сталкивается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индивидуализированную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смысл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Открытость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принятию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других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позиций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точек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зрения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неидеологизированное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мышление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16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предполагает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считает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аргументации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реагировать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студента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убежденность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</w:t>
      </w:r>
      <w:r>
        <w:rPr>
          <w:rFonts w:hAnsi="Times New Roman" w:cs="Times New Roman"/>
          <w:color w:val="000000"/>
          <w:sz w:val="24"/>
          <w:szCs w:val="24"/>
        </w:rPr>
        <w:t>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культура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19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Заключается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</w:t>
      </w:r>
      <w:r>
        <w:rPr>
          <w:rFonts w:hAnsi="Times New Roman" w:cs="Times New Roman"/>
          <w:color w:val="000000"/>
          <w:sz w:val="24"/>
          <w:szCs w:val="24"/>
        </w:rPr>
        <w:t>агога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Определяет 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многом успешность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продемонстрировать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кружками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секциями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Эмоциональная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устойчивость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24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особенно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Способствует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 классом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спокойствие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стремится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напряженных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Позитивная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педагогическую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Уверенность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себе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28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</w:t>
      </w:r>
      <w:r>
        <w:rPr>
          <w:rFonts w:hAnsi="Times New Roman" w:cs="Times New Roman"/>
          <w:color w:val="000000"/>
          <w:sz w:val="24"/>
          <w:szCs w:val="24"/>
        </w:rPr>
        <w:t>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Способствует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</w:t>
      </w:r>
      <w:r>
        <w:rPr>
          <w:rFonts w:hAnsi="Times New Roman" w:cs="Times New Roman"/>
          <w:color w:val="000000"/>
          <w:sz w:val="24"/>
          <w:szCs w:val="24"/>
        </w:rPr>
        <w:t>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позитивное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желание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высокая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самооценка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Постановка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Умение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перевести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педагогическую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задачу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29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32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целеполагание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«субъект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субъектного»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ставит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лежит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</w:t>
      </w:r>
      <w:r>
        <w:rPr>
          <w:rFonts w:hAnsi="Times New Roman" w:cs="Times New Roman"/>
          <w:color w:val="000000"/>
          <w:sz w:val="24"/>
          <w:szCs w:val="24"/>
        </w:rPr>
        <w:t>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нетождественности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перевода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Умение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ставить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сообразно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возрастным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индивидуальным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особенностям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33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35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предыдущей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благодаря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успешностью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перевода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Мотивация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Умение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успех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36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38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позволяющая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обучающемуся поверить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остановка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успехов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одноклассникам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оценивании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39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42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реаль</w:t>
      </w:r>
      <w:r>
        <w:rPr>
          <w:rFonts w:hAnsi="Times New Roman" w:cs="Times New Roman"/>
          <w:color w:val="000000"/>
          <w:sz w:val="24"/>
          <w:szCs w:val="24"/>
        </w:rPr>
        <w:t>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недоработок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многообразия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оценок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литературо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различными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Умение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превращать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учебную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задачу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значимую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45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важнейших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</w:t>
      </w:r>
      <w:r>
        <w:rPr>
          <w:rFonts w:hAnsi="Times New Roman" w:cs="Times New Roman"/>
          <w:color w:val="000000"/>
          <w:sz w:val="24"/>
          <w:szCs w:val="24"/>
        </w:rPr>
        <w:t>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Информационная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компетентность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преподавания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49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Глубокое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преподавания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сочетающееся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Сочетание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теоретического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</w:t>
      </w:r>
      <w:r>
        <w:rPr>
          <w:rFonts w:hAnsi="Times New Roman" w:cs="Times New Roman"/>
          <w:color w:val="000000"/>
          <w:sz w:val="24"/>
          <w:szCs w:val="24"/>
        </w:rPr>
        <w:t>посылкой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генезиса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персоналии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разрабатывалось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A937D9" w:rsidRDefault="00D85EC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объяснения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олимпиад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международных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преподавания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54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«находок»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авторской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4.3.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субъективных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условиях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знание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коллективов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58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Служит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уманизации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теоретического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характеризующего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</w:t>
      </w:r>
      <w:r>
        <w:rPr>
          <w:rFonts w:hAnsi="Times New Roman" w:cs="Times New Roman"/>
          <w:color w:val="000000"/>
          <w:sz w:val="24"/>
          <w:szCs w:val="24"/>
        </w:rPr>
        <w:t>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психологом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A937D9" w:rsidRDefault="00D85EC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социометрии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</w:t>
      </w:r>
      <w:r>
        <w:rPr>
          <w:rFonts w:hAnsi="Times New Roman" w:cs="Times New Roman"/>
          <w:color w:val="000000"/>
          <w:sz w:val="24"/>
          <w:szCs w:val="24"/>
        </w:rPr>
        <w:t>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рефлексия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Умение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самостоятельный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поиск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информации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59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60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быстрого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предполагают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непрерывное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профессиональная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любознательность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поисковыми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принятие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решений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5.1.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Умение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разработать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рабочую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выбрать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пособия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Вопросы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65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</w:t>
      </w:r>
      <w:r>
        <w:rPr>
          <w:rFonts w:hAnsi="Times New Roman" w:cs="Times New Roman"/>
          <w:color w:val="000000"/>
          <w:sz w:val="24"/>
          <w:szCs w:val="24"/>
        </w:rPr>
        <w:t>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разрабатывать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целенаправленного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 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Обоснованный 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пособий 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</w:t>
      </w:r>
      <w:r>
        <w:rPr>
          <w:rFonts w:hAnsi="Times New Roman" w:cs="Times New Roman"/>
          <w:color w:val="000000"/>
          <w:sz w:val="24"/>
          <w:szCs w:val="24"/>
        </w:rPr>
        <w:t>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 программ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</w:t>
      </w:r>
      <w:r>
        <w:rPr>
          <w:rFonts w:hAnsi="Times New Roman" w:cs="Times New Roman"/>
          <w:color w:val="000000"/>
          <w:sz w:val="24"/>
          <w:szCs w:val="24"/>
        </w:rPr>
        <w:t>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маршрута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</w:t>
      </w:r>
      <w:r>
        <w:rPr>
          <w:rFonts w:hAnsi="Times New Roman" w:cs="Times New Roman"/>
          <w:color w:val="000000"/>
          <w:sz w:val="24"/>
          <w:szCs w:val="24"/>
        </w:rPr>
        <w:t>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рекомендованных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Умение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принимать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различных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ситуациях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68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</w:t>
      </w:r>
      <w:r>
        <w:rPr>
          <w:rFonts w:hAnsi="Times New Roman" w:cs="Times New Roman"/>
          <w:color w:val="000000"/>
          <w:sz w:val="24"/>
          <w:szCs w:val="24"/>
        </w:rPr>
        <w:t>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приходится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Разрешение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решающие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креативные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интуитивные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требующих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</w:t>
      </w:r>
      <w:r>
        <w:rPr>
          <w:rFonts w:hAnsi="Times New Roman" w:cs="Times New Roman"/>
          <w:color w:val="000000"/>
          <w:sz w:val="24"/>
          <w:szCs w:val="24"/>
        </w:rPr>
        <w:t>гога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предпочтительности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нетипичных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мышления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Компетенции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установлении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субъект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субъектных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69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</w:t>
      </w:r>
      <w:r>
        <w:rPr>
          <w:rFonts w:hAnsi="Times New Roman" w:cs="Times New Roman"/>
          <w:color w:val="000000"/>
          <w:sz w:val="24"/>
          <w:szCs w:val="24"/>
        </w:rPr>
        <w:t>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гуманистической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Предполагает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взаимопониманию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выяснять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вступать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помогающие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позитивный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целеполагании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сотрудничеству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понимания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способах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70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71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Добиться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демонстрации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изучаемым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восприятие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оценивании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72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75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</w:t>
      </w:r>
      <w:r>
        <w:rPr>
          <w:rFonts w:hAnsi="Times New Roman" w:cs="Times New Roman"/>
          <w:color w:val="000000"/>
          <w:sz w:val="24"/>
          <w:szCs w:val="24"/>
        </w:rPr>
        <w:t>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стимулирования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самооценки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пробуждает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Грамотное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</w:t>
      </w:r>
      <w:r>
        <w:rPr>
          <w:rFonts w:hAnsi="Times New Roman" w:cs="Times New Roman"/>
          <w:color w:val="000000"/>
          <w:sz w:val="24"/>
          <w:szCs w:val="24"/>
        </w:rPr>
        <w:t>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самооценке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Компетентность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должна сочетаться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самооценкой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подлежит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продемонстрировать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самооценке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76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78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Любая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разрешается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полнительную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остроения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хватает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использовании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современных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79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</w:t>
      </w:r>
      <w:r>
        <w:rPr>
          <w:rFonts w:hAnsi="Times New Roman" w:cs="Times New Roman"/>
          <w:color w:val="000000"/>
          <w:sz w:val="24"/>
          <w:szCs w:val="24"/>
        </w:rPr>
        <w:t>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адекватные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</w:t>
      </w:r>
      <w:r>
        <w:rPr>
          <w:rFonts w:hAnsi="Times New Roman" w:cs="Times New Roman"/>
          <w:color w:val="000000"/>
          <w:sz w:val="24"/>
          <w:szCs w:val="24"/>
        </w:rPr>
        <w:t>адачам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уровню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обосновать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способах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умственной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80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81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7D9" w:rsidRDefault="00D85EC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7D9" w:rsidRDefault="00D85EC1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адекватных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Высокий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65% </w:t>
      </w:r>
      <w:r>
        <w:rPr>
          <w:rFonts w:hAnsi="Times New Roman" w:cs="Times New Roman"/>
          <w:color w:val="000000"/>
          <w:sz w:val="24"/>
          <w:szCs w:val="24"/>
        </w:rPr>
        <w:t>ответов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«Да»</w:t>
      </w:r>
      <w:r>
        <w:rPr>
          <w:rFonts w:hAnsi="Times New Roman" w:cs="Times New Roman"/>
          <w:color w:val="000000"/>
          <w:sz w:val="24"/>
          <w:szCs w:val="24"/>
        </w:rPr>
        <w:t xml:space="preserve"> )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обоснованно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адекватные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владеют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владеют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</w:t>
      </w:r>
      <w:r>
        <w:rPr>
          <w:rFonts w:hAnsi="Times New Roman" w:cs="Times New Roman"/>
          <w:color w:val="000000"/>
          <w:sz w:val="24"/>
          <w:szCs w:val="24"/>
        </w:rPr>
        <w:t>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Средний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65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40% </w:t>
      </w:r>
      <w:r>
        <w:rPr>
          <w:rFonts w:hAnsi="Times New Roman" w:cs="Times New Roman"/>
          <w:color w:val="000000"/>
          <w:sz w:val="24"/>
          <w:szCs w:val="24"/>
        </w:rPr>
        <w:t>ответов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«Да»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отличает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коллегами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испытывать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опираясь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Низкий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40% </w:t>
      </w:r>
      <w:r>
        <w:rPr>
          <w:rFonts w:hAnsi="Times New Roman" w:cs="Times New Roman"/>
          <w:color w:val="000000"/>
          <w:sz w:val="24"/>
          <w:szCs w:val="24"/>
        </w:rPr>
        <w:t>ответов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«Да»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A937D9" w:rsidRDefault="00D85E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</w:t>
      </w:r>
      <w:r>
        <w:rPr>
          <w:rFonts w:hAnsi="Times New Roman" w:cs="Times New Roman"/>
          <w:color w:val="000000"/>
          <w:sz w:val="24"/>
          <w:szCs w:val="24"/>
        </w:rPr>
        <w:t>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отличает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напряженных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низкое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Знания современных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обосновыв</w:t>
      </w:r>
      <w:r>
        <w:rPr>
          <w:rFonts w:hAnsi="Times New Roman" w:cs="Times New Roman"/>
          <w:color w:val="000000"/>
          <w:sz w:val="24"/>
          <w:szCs w:val="24"/>
        </w:rPr>
        <w:t>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корректировке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A937D9" w:rsidSect="00A937D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7F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036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674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A75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357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31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229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3D16D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215F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A1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BD3D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BF6F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E81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B85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B2E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262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716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4D3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CC0F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5E64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DE6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E77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3F0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9B2C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B870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4"/>
  </w:num>
  <w:num w:numId="5">
    <w:abstractNumId w:val="0"/>
  </w:num>
  <w:num w:numId="6">
    <w:abstractNumId w:val="21"/>
  </w:num>
  <w:num w:numId="7">
    <w:abstractNumId w:val="15"/>
  </w:num>
  <w:num w:numId="8">
    <w:abstractNumId w:val="5"/>
  </w:num>
  <w:num w:numId="9">
    <w:abstractNumId w:val="9"/>
  </w:num>
  <w:num w:numId="10">
    <w:abstractNumId w:val="16"/>
  </w:num>
  <w:num w:numId="11">
    <w:abstractNumId w:val="10"/>
  </w:num>
  <w:num w:numId="12">
    <w:abstractNumId w:val="11"/>
  </w:num>
  <w:num w:numId="13">
    <w:abstractNumId w:val="18"/>
  </w:num>
  <w:num w:numId="14">
    <w:abstractNumId w:val="6"/>
  </w:num>
  <w:num w:numId="15">
    <w:abstractNumId w:val="2"/>
  </w:num>
  <w:num w:numId="16">
    <w:abstractNumId w:val="8"/>
  </w:num>
  <w:num w:numId="17">
    <w:abstractNumId w:val="17"/>
  </w:num>
  <w:num w:numId="18">
    <w:abstractNumId w:val="14"/>
  </w:num>
  <w:num w:numId="19">
    <w:abstractNumId w:val="20"/>
  </w:num>
  <w:num w:numId="20">
    <w:abstractNumId w:val="24"/>
  </w:num>
  <w:num w:numId="21">
    <w:abstractNumId w:val="23"/>
  </w:num>
  <w:num w:numId="22">
    <w:abstractNumId w:val="13"/>
  </w:num>
  <w:num w:numId="23">
    <w:abstractNumId w:val="1"/>
  </w:num>
  <w:num w:numId="24">
    <w:abstractNumId w:val="2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A937D9"/>
    <w:rsid w:val="00B73A5A"/>
    <w:rsid w:val="00D85EC1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3822</Words>
  <Characters>21786</Characters>
  <Application>Microsoft Office Word</Application>
  <DocSecurity>0</DocSecurity>
  <Lines>181</Lines>
  <Paragraphs>51</Paragraphs>
  <ScaleCrop>false</ScaleCrop>
  <Company>Krokoz™</Company>
  <LinksUpToDate>false</LinksUpToDate>
  <CharactersWithSpaces>25557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</cp:lastModifiedBy>
  <cp:revision>2</cp:revision>
  <dcterms:created xsi:type="dcterms:W3CDTF">2023-05-30T05:44:00Z</dcterms:created>
  <dcterms:modified xsi:type="dcterms:W3CDTF">2023-05-30T05:44:00Z</dcterms:modified>
</cp:coreProperties>
</file>